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7B5" w:rsidRPr="006F5274" w:rsidRDefault="0091086B" w:rsidP="00CB1EF7">
      <w:pPr>
        <w:ind w:left="567" w:right="423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5274">
        <w:rPr>
          <w:rFonts w:ascii="Times New Roman" w:hAnsi="Times New Roman" w:cs="Times New Roman"/>
          <w:b/>
          <w:sz w:val="36"/>
          <w:szCs w:val="36"/>
        </w:rPr>
        <w:t>Пр</w:t>
      </w:r>
      <w:r w:rsidR="006F5274" w:rsidRPr="006F5274">
        <w:rPr>
          <w:rFonts w:ascii="Times New Roman" w:hAnsi="Times New Roman" w:cs="Times New Roman"/>
          <w:b/>
          <w:sz w:val="36"/>
          <w:szCs w:val="36"/>
        </w:rPr>
        <w:t>о</w:t>
      </w:r>
      <w:r w:rsidRPr="006F5274">
        <w:rPr>
          <w:rFonts w:ascii="Times New Roman" w:hAnsi="Times New Roman" w:cs="Times New Roman"/>
          <w:b/>
          <w:sz w:val="36"/>
          <w:szCs w:val="36"/>
        </w:rPr>
        <w:t>филактика гриппа птиц</w:t>
      </w:r>
    </w:p>
    <w:p w:rsidR="00445E3A" w:rsidRPr="00CB1EF7" w:rsidRDefault="00445E3A" w:rsidP="00445E3A">
      <w:pPr>
        <w:ind w:left="567" w:right="42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009" cy="4498431"/>
            <wp:effectExtent l="0" t="0" r="1270" b="0"/>
            <wp:docPr id="2" name="Рисунок 2" descr="C:\Users\User\Pictures\mazaqa_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mazaqa_5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84" cy="44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6B" w:rsidRPr="00CB1EF7" w:rsidRDefault="0091086B" w:rsidP="00CB1EF7">
      <w:pPr>
        <w:pStyle w:val="a3"/>
        <w:shd w:val="clear" w:color="auto" w:fill="FFFFFF"/>
        <w:spacing w:before="0" w:beforeAutospacing="0"/>
        <w:ind w:left="567" w:right="423" w:firstLine="709"/>
        <w:jc w:val="both"/>
        <w:textAlignment w:val="baseline"/>
        <w:rPr>
          <w:color w:val="000000"/>
          <w:sz w:val="28"/>
          <w:szCs w:val="28"/>
        </w:rPr>
      </w:pPr>
      <w:r w:rsidRPr="00CB1EF7">
        <w:rPr>
          <w:color w:val="000000"/>
          <w:sz w:val="28"/>
          <w:szCs w:val="28"/>
        </w:rPr>
        <w:t xml:space="preserve">Из-за сложной эпизоотической обстановки по </w:t>
      </w:r>
      <w:proofErr w:type="spellStart"/>
      <w:r w:rsidRPr="00CB1EF7">
        <w:rPr>
          <w:color w:val="000000"/>
          <w:sz w:val="28"/>
          <w:szCs w:val="28"/>
        </w:rPr>
        <w:t>высокопатогенному</w:t>
      </w:r>
      <w:proofErr w:type="spellEnd"/>
      <w:r w:rsidRPr="00CB1EF7">
        <w:rPr>
          <w:color w:val="000000"/>
          <w:sz w:val="28"/>
          <w:szCs w:val="28"/>
        </w:rPr>
        <w:t xml:space="preserve"> гриппу птиц</w:t>
      </w:r>
      <w:r w:rsidRPr="00CB1EF7">
        <w:rPr>
          <w:color w:val="000000"/>
          <w:sz w:val="28"/>
          <w:szCs w:val="28"/>
        </w:rPr>
        <w:t xml:space="preserve"> (ВГП)</w:t>
      </w:r>
      <w:r w:rsidRPr="00CB1EF7">
        <w:rPr>
          <w:color w:val="000000"/>
          <w:sz w:val="28"/>
          <w:szCs w:val="28"/>
        </w:rPr>
        <w:t xml:space="preserve"> в России, а также на территории приграничных стран, государственная ветеринарная служба Ленинградской области усилила мероприятия по недопущению опасного заболевания на территорию региона. </w:t>
      </w:r>
    </w:p>
    <w:p w:rsidR="0091086B" w:rsidRPr="00CB1EF7" w:rsidRDefault="0091086B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Управления ветеринарии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Леонид Кротов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выступ</w:t>
      </w:r>
      <w:r w:rsidR="007B3E6D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gram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докладом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совещании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рассказал о мерах, предпринимаемых специалистами государственной ветеринарной службы по профилактике гриппа птиц.</w:t>
      </w:r>
    </w:p>
    <w:p w:rsidR="0091086B" w:rsidRPr="00CB1EF7" w:rsidRDefault="0091086B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«Говоря об эпизоотической ситуации в птицеводстве Ленинградской области, хочу особо отметить, что сегодня, мы благополучны по острым инфекционным болезням птиц. И именно поэтому, наше основное внимание направлено на выполнение профилактических мероприятий, а именно: недопущение заноса этих болезней из других регионов и государств. И недопущение их возникновения вследствие ненадлежащего выполнения противоэпизоотических мероприятий», — подчеркнул Леонид Кротов.</w:t>
      </w:r>
    </w:p>
    <w:p w:rsidR="0091086B" w:rsidRPr="00CB1EF7" w:rsidRDefault="0091086B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по ВГП на территории Российской Федерации остается напряженной: в 2022 году зарегистрировано 63 очага ВГП в 17 регионах</w:t>
      </w:r>
      <w:r w:rsidR="00D56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уничтожено более 1,1 млн. голов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птицы, при этом 45 очагов ВГП (более 70 %) выявлено в личных подсобных хозяйствах (далее - ЛПХ), в которых отсутствовала необходимая биологическая защита.</w:t>
      </w:r>
    </w:p>
    <w:p w:rsidR="0091086B" w:rsidRPr="00CB1EF7" w:rsidRDefault="0091086B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2023 году зарегистрировано 44 вспышки гриппа птиц в Российской Федерации, в том числе 7 среди домашней и 37 среди дикой и декоративной птицы. На сегодняшний день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неоздоровленными</w:t>
      </w:r>
      <w:proofErr w:type="spellEnd"/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остаются 39 очагов.</w:t>
      </w:r>
    </w:p>
    <w:p w:rsidR="0091086B" w:rsidRPr="00CB1EF7" w:rsidRDefault="0091086B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ситуация по ВГП приняла угрожающие масштабы. По информации отраслевых союзов в Европе в 2022 году потери птицеводческих предприятий в результате более 6 тысяч случаев ВГП составили почти 50 млн. голов птицы, в США зарегистрировано более 600 случаев ВГП - уничтожено более 50 млн. голов птицы. Также массовый характер принимает развитие эпизоотической ситуации по ВГП на территории Японии. В результате сложившейся в мире обстановки по ВГП произошло значительное сокращение производства птицеводческой продукции, что привело к значительному росту цен на нее.</w:t>
      </w:r>
    </w:p>
    <w:p w:rsidR="0091086B" w:rsidRPr="00CB1EF7" w:rsidRDefault="0091086B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развития эпизоотической ситуации в России показал, что основными причинами распространения ВГП стали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нарушения установленных ветеринарным законодательством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Российской Федерации требований к содержанию, использованию, перемещению и реализации птиц, полученной от них продукции.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Поголовье птицы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B3E6D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Ленинградской области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содержится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31 358 </w:t>
      </w:r>
      <w:r w:rsidR="007B3E6D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500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 сельскохозяйственной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птицы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них 103 5</w:t>
      </w:r>
      <w:r w:rsidR="007B3E6D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 в личных подсобных (2141 ЛПХ) и 143 3</w:t>
      </w:r>
      <w:r w:rsidR="007B3E6D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 в крестьянских (фермерских) хозяйствах (102 КФХ)  граждан,  </w:t>
      </w:r>
      <w:r w:rsidR="00AB1990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(основное поголовье птицы – более 31 миллиона голов содержится 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 8 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птицеводческих предприятиях (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птицефабрик</w:t>
      </w:r>
      <w:r w:rsidR="00AB1990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ах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закрытого</w:t>
      </w:r>
      <w:r w:rsidR="00AB1990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типа)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Диагностические исследования ВГП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Проведено лабораторных исследований на грипп птиц в рамках государственного задания 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2022 году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 28116 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исследований; за первый квартал 2023 года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- 3087 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исследований сельскохозяйственной, синантропной</w:t>
      </w:r>
      <w:r w:rsidR="00AB1990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(живущей рядом с человеком)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дикой птицы. С начала 2023 года в лабораториях ГБУ ЛО СББЖ районов исследовано 148 проб от дикой и синантропной птицы.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Контроль биологической защиты</w:t>
      </w:r>
    </w:p>
    <w:p w:rsidR="00550276" w:rsidRPr="00CB1EF7" w:rsidRDefault="00AB1990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проводятся 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ветеринарно-санитарны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 (посещения птицеводческих хозяйств (предприятий) всех форм собственности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50276" w:rsidRPr="00CB1EF7" w:rsidRDefault="00550276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ветеринарно-полицейских постов;</w:t>
      </w:r>
    </w:p>
    <w:p w:rsidR="00550276" w:rsidRPr="00CB1EF7" w:rsidRDefault="006F5274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ейды по пресечению несанкционированной торговли;</w:t>
      </w:r>
    </w:p>
    <w:p w:rsidR="00550276" w:rsidRPr="00CB1EF7" w:rsidRDefault="006F5274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ейдовые мероприятия в дикой фауне с участием специалистов государственной ветеринарной службы и специалистов комитета по охране, контролю и регулированию использования объектов животного мира Ленинградской области по мониторингу благополучия дикой фауны.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Разъяснительная работа с населением</w:t>
      </w:r>
    </w:p>
    <w:p w:rsidR="00550276" w:rsidRPr="00CB1EF7" w:rsidRDefault="00550276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масштабная разъяснительная работа об опасности ВГП, мерах по предотвращению заноса, неотложных действиях владельцев, об ответственности владельцев в случае нарушения ветеринарного законодательства.</w:t>
      </w:r>
    </w:p>
    <w:p w:rsidR="00550276" w:rsidRPr="00CB1EF7" w:rsidRDefault="00F864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550276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аспространен</w:t>
      </w:r>
      <w:r w:rsidR="00AB1990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ие</w:t>
      </w:r>
      <w:r w:rsidR="00550276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тематических листовок и памяток, 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публик</w:t>
      </w:r>
      <w:r w:rsidR="00AB1990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</w:t>
      </w:r>
      <w:r w:rsidR="00550276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статей в СМИ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</w:t>
      </w:r>
      <w:proofErr w:type="gramStart"/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интернет-источниках</w:t>
      </w:r>
      <w:proofErr w:type="gramEnd"/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50276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информационны</w:t>
      </w:r>
      <w:r w:rsidR="00AB1990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550276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пис</w:t>
      </w:r>
      <w:r w:rsidR="00AB1990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ьма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50276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сход</w:t>
      </w:r>
      <w:r w:rsidR="00AB1990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550276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граждан.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Проведение учений по борьбе с инфекционными болезнями животных</w:t>
      </w:r>
    </w:p>
    <w:p w:rsidR="00550276" w:rsidRPr="00CB1EF7" w:rsidRDefault="00550276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отработки межведомственного взаимодействия в условиях вспышки инфекции на территории Ленинградской области ежегодно проводятся командно-штабные, тактико-специальные учения, строевые смотры сводного мобильного отряда.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 проведении тактико-специальных учений и строевых смотров ежегодно отрабатывается в полевых условиях взаимодействие служб и ведом</w:t>
      </w:r>
      <w:proofErr w:type="gramStart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ств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сл</w:t>
      </w:r>
      <w:proofErr w:type="gram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учае возникновения вспышек инфекции.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Материально-техническая оснащённость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Государственная ветеринарная служба Ленинградской области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обеспечена кадрами, спецтехникой, топливом и горючими материалами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Создан запас дезинфицирующих средств – более 16 тонн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необходимости оперативного массового бескровного умерщвления больных животных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поддерживается запас препарата «</w:t>
      </w:r>
      <w:proofErr w:type="spellStart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Адилин</w:t>
      </w:r>
      <w:proofErr w:type="spellEnd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Для экстренного уничтожения трупов животных и биологических отходов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администрациями районов Ленинградской области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определены земельные участки и места уничтожения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для этих целей в ГБУ ЛО «СББЖ районов»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имеются крематоры, крематоры-</w:t>
      </w:r>
      <w:proofErr w:type="spellStart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инсинераторы</w:t>
      </w:r>
      <w:proofErr w:type="spellEnd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мобильный крематор-</w:t>
      </w:r>
      <w:proofErr w:type="spellStart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инсинератор</w:t>
      </w:r>
      <w:proofErr w:type="spell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базе автомашины «КАМАЗ»</w:t>
      </w:r>
      <w:r w:rsidR="00CB1EF7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Всеволожском районе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Региональные планы по профилактике особо опасных болезней животных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ветеринарной службой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разработаны и согласованы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профильными службами и ведомствами региональные и </w:t>
      </w:r>
      <w:proofErr w:type="spellStart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межсубъектовые</w:t>
      </w:r>
      <w:proofErr w:type="spell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планы экстренного реагирования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случаях выявления возбудителей особо опасных болезней животных, которые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утверждены высшими должностными лицами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регионов: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«План мероприятий по предупреждению заноса и распространения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гриппа птиц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территории Санкт-Петербурга и Ленинградской области на 2021-2023 годы», утверждённый Губернатором Санкт-Петербурга 25.12.2020 и Губернатором Ленинградской области 14.12.2020;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«Комплексный план мероприятий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 предупреждению заболеваний особо опасными болезнями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общими для людей и животных, на территории 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Ленинградской области на 2022 – 2027 гг.», утверждённый Губернатором Ленинградской области 06.07.2022.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Ветеринарно-полицейские посты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 2013 года по настоящее время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контроль перемещения поднадзорной продукции на границах Ленинградской области, обеспечивают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ветеринарно-полицейские посты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расположенные на 598 км </w:t>
      </w:r>
      <w:proofErr w:type="gramStart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федеральной</w:t>
      </w:r>
      <w:proofErr w:type="gram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а/д «Россия»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п. Бабино </w:t>
      </w:r>
      <w:proofErr w:type="spellStart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Тосненский</w:t>
      </w:r>
      <w:proofErr w:type="spellEnd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 138 км федеральной а/д «СПб - Псков» </w:t>
      </w:r>
      <w:proofErr w:type="spellStart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Лужский</w:t>
      </w:r>
      <w:proofErr w:type="spellEnd"/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составе сотрудников МВД и специалистов районных станций по борьбе с болезнями животных.</w:t>
      </w: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активным движением транспорта на трассе «М11» 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организован дополнительный ветеринарно-полицейский пост на 101 км автодороги А-120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«Санкт-Петербургское Южное полукольцо» (у п. Стекольный, </w:t>
      </w:r>
      <w:proofErr w:type="spellStart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Тосненский</w:t>
      </w:r>
      <w:proofErr w:type="spell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район), который начал свою работу с марта 2022 года.</w:t>
      </w:r>
    </w:p>
    <w:p w:rsidR="008F62D3" w:rsidRPr="00CB1EF7" w:rsidRDefault="006F5274" w:rsidP="006F5274">
      <w:pPr>
        <w:shd w:val="clear" w:color="auto" w:fill="FFFFFF"/>
        <w:spacing w:after="0" w:afterAutospacing="1" w:line="240" w:lineRule="auto"/>
        <w:ind w:left="567" w:right="42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41042" cy="4497277"/>
            <wp:effectExtent l="0" t="0" r="3175" b="0"/>
            <wp:docPr id="3" name="Рисунок 3" descr="C:\Users\User\Pictures\b3db74877ff647bcdd3909de823f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b3db74877ff647bcdd3909de823ffa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66" cy="45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A3" w:rsidRDefault="00CB41A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F62D3" w:rsidRPr="00CB1EF7" w:rsidRDefault="008F62D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Грипп птиц — заразное заболевание, вызываемое вирусом.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высокой способности к изменению вируса, гриппом птиц болеют домашняя и дикая птица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Смертность может достигать до 100%., </w:t>
      </w:r>
      <w:r w:rsidR="00CB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болеют 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виды животных и человек. Домашняя птица заражается от дикой птицы, которая переболевает в основном бессимптомно, но длительное время может</w:t>
      </w:r>
      <w:r w:rsidR="00CB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носителем вируса или птицы, живущей рядом с человеком (синантропной — голуби, вороны, воробьи и др.).</w:t>
      </w:r>
    </w:p>
    <w:p w:rsidR="008F62D3" w:rsidRPr="00CB1EF7" w:rsidRDefault="008F62D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Источник заражения человека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больная птица, но не исключается передача вируса через животных.</w:t>
      </w:r>
    </w:p>
    <w:p w:rsidR="008F62D3" w:rsidRPr="00CB1EF7" w:rsidRDefault="008F62D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Симптомы заболевания гриппом у птицы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 больной птицы наблюдается угнетенное состояние, отсутствие реакции на окружающих, необычное поведение, нарушение движения. Отмечается затрудненное дыхание, кашель, чихание, истечения из носа, опухание и посинение гребня и сережек у кур.</w:t>
      </w:r>
    </w:p>
    <w:p w:rsidR="008F62D3" w:rsidRPr="00CB1EF7" w:rsidRDefault="008F62D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Пути заражения человека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 с больной птицей, воздушно-капельный и алиментарный (с пищей).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 выделения зараженных птиц (истечения из носа, глаз, фекалии), которые, попадая в воздух и воду,</w:t>
      </w:r>
      <w:r w:rsidR="0019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стать источником заражения при купании. Попав в воду, вирус может сохраняться до 1-го месяца, а при пониженных температурах и дольше.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возможно заражение человека при употреблении в пищу мяса и яиц больной птицы без достаточной тепловой обработки.</w:t>
      </w:r>
    </w:p>
    <w:p w:rsidR="008F62D3" w:rsidRPr="00CB1EF7" w:rsidRDefault="008F62D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Устойчивость вируса во внешней среде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очень устойчив во внешней среде, особенно при низких температурах, но легко разрушается под действием дезинфицирующих средств, ультрафиолетовых лучей и высокой температуры.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температуре 70-80</w:t>
      </w:r>
      <w:proofErr w:type="gramStart"/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 погибает в течение нескольких минут.</w:t>
      </w:r>
    </w:p>
    <w:p w:rsidR="008F62D3" w:rsidRPr="00CB1EF7" w:rsidRDefault="008F62D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Меры профилактики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птицеводческих хозяйствах, предприятиях, личных хозяйствах населения, а также в квартирах и на дачах, где содержится домашняя или декоративная птица, — </w:t>
      </w:r>
      <w:proofErr w:type="gramStart"/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исключение контакта домашней птицы с дикой.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наиболее эффективная мера – вакцинация птицы.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Человеку, чтобы избежать заражения, необходимо избегать контакта с домашней и дикой птицей в местах её массового скопления — на улицах, рынках, водоемах, а также с продуктами её жизнедеятельности — перьями, фекалиями и другими отходами. Не подбирать мертвую птицу, а сообщать об этом в ветеринарную службу.</w:t>
      </w:r>
    </w:p>
    <w:p w:rsidR="008F62D3" w:rsidRPr="00CB1EF7" w:rsidRDefault="008F62D3" w:rsidP="00CB1EF7">
      <w:pPr>
        <w:shd w:val="clear" w:color="auto" w:fill="FFFFFF"/>
        <w:spacing w:after="30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следует покупать для употребления в пищу мясо птиц и яйца в местах несанкционированной торговли там, где нет ветеринарных лабораторий по контролю качества и безопасности пищевых продуктов, и эти продукты не имеют ветеринарных документов подтверждающих их качество и безопасность.</w:t>
      </w:r>
    </w:p>
    <w:p w:rsidR="008F62D3" w:rsidRPr="00CB1EF7" w:rsidRDefault="008F62D3" w:rsidP="00CB1EF7">
      <w:p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выявлении признаков заболевания у птиц или обнаружения мертвой птицы необходимо</w:t>
      </w:r>
      <w:r w:rsidRPr="00CB1EF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немедленно информировать государственную ветеринарную службу.</w:t>
      </w:r>
    </w:p>
    <w:p w:rsidR="008F62D3" w:rsidRPr="00CB1EF7" w:rsidRDefault="008F62D3" w:rsidP="00CB1EF7">
      <w:pPr>
        <w:ind w:left="567" w:right="42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62D3" w:rsidRPr="00CB1EF7" w:rsidRDefault="008F62D3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276" w:rsidRPr="00CB1EF7" w:rsidRDefault="00550276" w:rsidP="00CB1EF7">
      <w:pPr>
        <w:shd w:val="clear" w:color="auto" w:fill="FFFFFF"/>
        <w:spacing w:after="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Работы по недопущению и профилактики ВГП про</w:t>
      </w:r>
      <w:r w:rsidR="008F62D3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водятся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во</w:t>
      </w:r>
      <w:r w:rsidR="008F62D3"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Всеволожском районе силами специалистов государственной ветеринарной службы и</w:t>
      </w:r>
      <w:r w:rsidRPr="00CB1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включают в себя: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Федеральные и региональные мониторинговые исследования проб сыворотки крови дикой, перелётной, синантропной</w:t>
      </w:r>
      <w:r w:rsidR="008F62D3"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(живущей рядом с человеком)</w:t>
      </w: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домашней и сельскохозяйственной птицы.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птиц в дикой фауне, с целью выявления инфицированных особей.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Диагностику на опасную инфекцию клинического материала, инкубационного яйца, суточных цыплят, птицеводческой продукции и патологического материала от павшей птицы.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поиска и обнаружение павших птиц.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Отбор проб и проведение лабораторных исследований на </w:t>
      </w:r>
      <w:proofErr w:type="spellStart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высокопатогенный</w:t>
      </w:r>
      <w:proofErr w:type="spell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грипп птиц.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Пресечение несанкционированной торговл</w:t>
      </w:r>
      <w:r w:rsidR="001957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bookmarkStart w:id="0" w:name="_GoBack"/>
      <w:bookmarkEnd w:id="0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вывоза с зараженной зоны живой птицы и сельскохозяйственной продукции.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поголовья домашней птицы в хозяйствах всех форм собственности.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Проработка запрета содержания домашней птицы в хозяйствах граждан, расположенных вблизи крупных птицеводческих предприятий.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Выявления мест несанкционированных захоронений биологических отходов, в целях пресечения сокрытия фактов заболевания сельскохозяйственных животных и птицы их владельцами.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Проработка вопроса обеспечения без выгульного содержания сельскохозяйственной птицы для недопущения контактов с дикой перелетной и синантропной птицей.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разъяснительных работ среди владельцев крестьянских (фермерских) и личных подсобных хозяйств по мерам профилактики гриппа птиц.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75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Ветеринарно-санитарные мероприятия по профилактике гриппа птиц на птицеводческих предприятиях и в хозяйствах всех форм собственности.</w:t>
      </w:r>
    </w:p>
    <w:p w:rsidR="00550276" w:rsidRPr="00CB1EF7" w:rsidRDefault="00550276" w:rsidP="00CB1EF7">
      <w:pPr>
        <w:numPr>
          <w:ilvl w:val="0"/>
          <w:numId w:val="1"/>
        </w:numPr>
        <w:shd w:val="clear" w:color="auto" w:fill="FFFFFF"/>
        <w:spacing w:after="0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Дезинсекционные и </w:t>
      </w:r>
      <w:proofErr w:type="spellStart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дератизационные</w:t>
      </w:r>
      <w:proofErr w:type="spellEnd"/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мероприятия.</w:t>
      </w:r>
    </w:p>
    <w:p w:rsidR="00550276" w:rsidRDefault="00550276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Весь перечень мероприятий выполняется в течение всего года и позволяет предупредить крупные вспышки заболевания. </w:t>
      </w:r>
    </w:p>
    <w:p w:rsidR="006508F6" w:rsidRPr="00CB1EF7" w:rsidRDefault="006508F6" w:rsidP="00CB1EF7">
      <w:pPr>
        <w:shd w:val="clear" w:color="auto" w:fill="FFFFFF"/>
        <w:spacing w:after="100" w:afterAutospacing="1" w:line="240" w:lineRule="auto"/>
        <w:ind w:left="567" w:right="423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CDC" w:rsidRDefault="00F43CDC" w:rsidP="00611E65">
      <w:pPr>
        <w:spacing w:after="0" w:line="240" w:lineRule="auto"/>
        <w:ind w:right="42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З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В О Н И Т Е</w:t>
      </w:r>
      <w:r w:rsidRPr="0074594E"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F43CDC" w:rsidRPr="005600A4" w:rsidRDefault="00F43CDC" w:rsidP="00611E65">
      <w:pPr>
        <w:spacing w:after="0" w:line="240" w:lineRule="auto"/>
        <w:ind w:left="-142" w:right="42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91F62">
        <w:rPr>
          <w:rFonts w:ascii="Times New Roman" w:hAnsi="Times New Roman" w:cs="Times New Roman"/>
          <w:sz w:val="24"/>
          <w:szCs w:val="24"/>
        </w:rPr>
        <w:t>При</w:t>
      </w:r>
      <w:r w:rsidR="006F5274">
        <w:rPr>
          <w:rFonts w:ascii="Times New Roman" w:hAnsi="Times New Roman" w:cs="Times New Roman"/>
          <w:sz w:val="24"/>
          <w:szCs w:val="24"/>
        </w:rPr>
        <w:t xml:space="preserve"> выявлении признаков заболевания,</w:t>
      </w:r>
      <w:r w:rsidRPr="00491F62">
        <w:rPr>
          <w:rFonts w:ascii="Times New Roman" w:hAnsi="Times New Roman" w:cs="Times New Roman"/>
          <w:sz w:val="24"/>
          <w:szCs w:val="24"/>
        </w:rPr>
        <w:t xml:space="preserve"> падеже птицы, обнаружении трупов домашней и </w:t>
      </w:r>
      <w:proofErr w:type="gramStart"/>
      <w:r w:rsidRPr="00491F62">
        <w:rPr>
          <w:rFonts w:ascii="Times New Roman" w:hAnsi="Times New Roman" w:cs="Times New Roman"/>
          <w:sz w:val="24"/>
          <w:szCs w:val="24"/>
        </w:rPr>
        <w:t>дикий</w:t>
      </w:r>
      <w:proofErr w:type="gramEnd"/>
      <w:r w:rsidRPr="00491F62">
        <w:rPr>
          <w:rFonts w:ascii="Times New Roman" w:hAnsi="Times New Roman" w:cs="Times New Roman"/>
          <w:sz w:val="24"/>
          <w:szCs w:val="24"/>
        </w:rPr>
        <w:t xml:space="preserve"> птицы, отходов убоя</w:t>
      </w:r>
    </w:p>
    <w:p w:rsidR="00F43CDC" w:rsidRDefault="00F43CDC" w:rsidP="00611E65">
      <w:pPr>
        <w:spacing w:after="0"/>
        <w:ind w:left="-142" w:right="4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3C88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Телефоны: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231A58">
        <w:rPr>
          <w:rFonts w:ascii="Times New Roman" w:hAnsi="Times New Roman" w:cs="Times New Roman"/>
          <w:b/>
          <w:bCs/>
          <w:sz w:val="24"/>
          <w:szCs w:val="24"/>
        </w:rPr>
        <w:t>ГБУЛО «СББЖ Всеволожского района»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37036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37036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12-222</w:t>
      </w:r>
      <w:r w:rsidRPr="00C37036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00</w:t>
      </w:r>
      <w:r w:rsidRPr="00C37036">
        <w:rPr>
          <w:rFonts w:ascii="Times New Roman" w:hAnsi="Times New Roman" w:cs="Times New Roman"/>
          <w:b/>
          <w:bCs/>
          <w:sz w:val="28"/>
          <w:szCs w:val="28"/>
        </w:rPr>
        <w:t>-03, 8 (813-70) 38-003,</w:t>
      </w:r>
    </w:p>
    <w:p w:rsidR="00F43CDC" w:rsidRPr="005600A4" w:rsidRDefault="00F43CDC" w:rsidP="00611E65">
      <w:pPr>
        <w:spacing w:after="0"/>
        <w:ind w:left="-142" w:right="4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Горячая линия </w:t>
      </w:r>
      <w:r w:rsidRPr="00C37036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37036">
        <w:rPr>
          <w:rFonts w:ascii="Times New Roman" w:hAnsi="Times New Roman" w:cs="Times New Roman"/>
          <w:b/>
          <w:bCs/>
          <w:sz w:val="28"/>
          <w:szCs w:val="28"/>
        </w:rPr>
        <w:t>921-855-</w:t>
      </w:r>
      <w:r>
        <w:rPr>
          <w:rFonts w:ascii="Times New Roman" w:hAnsi="Times New Roman" w:cs="Times New Roman"/>
          <w:b/>
          <w:bCs/>
          <w:sz w:val="28"/>
          <w:szCs w:val="28"/>
        </w:rPr>
        <w:t>94-</w:t>
      </w:r>
      <w:r w:rsidRPr="00C37036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91086B" w:rsidRDefault="0091086B">
      <w:pPr>
        <w:rPr>
          <w:rFonts w:ascii="Times New Roman" w:hAnsi="Times New Roman" w:cs="Times New Roman"/>
          <w:sz w:val="28"/>
          <w:szCs w:val="28"/>
        </w:rPr>
      </w:pPr>
    </w:p>
    <w:p w:rsidR="007B3E6D" w:rsidRDefault="00315FE3">
      <w:pPr>
        <w:rPr>
          <w:rFonts w:ascii="Times New Roman" w:hAnsi="Times New Roman" w:cs="Times New Roman"/>
          <w:sz w:val="28"/>
          <w:szCs w:val="28"/>
        </w:rPr>
      </w:pPr>
      <w:r w:rsidRPr="00315FE3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95pt;height:461.3pt" o:ole="">
            <v:imagedata r:id="rId9" o:title=""/>
          </v:shape>
          <o:OLEObject Type="Embed" ProgID="FoxitReader.Document" ShapeID="_x0000_i1025" DrawAspect="Content" ObjectID="_1746963666" r:id="rId10"/>
        </w:object>
      </w:r>
    </w:p>
    <w:sectPr w:rsidR="007B3E6D" w:rsidSect="00CB1EF7">
      <w:pgSz w:w="11906" w:h="16838"/>
      <w:pgMar w:top="851" w:right="0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4525"/>
    <w:multiLevelType w:val="hybridMultilevel"/>
    <w:tmpl w:val="D47042A0"/>
    <w:lvl w:ilvl="0" w:tplc="43E035BA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6183063"/>
    <w:multiLevelType w:val="multilevel"/>
    <w:tmpl w:val="E052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276864"/>
    <w:multiLevelType w:val="hybridMultilevel"/>
    <w:tmpl w:val="AEAC8E58"/>
    <w:lvl w:ilvl="0" w:tplc="572A4C34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9533ECD"/>
    <w:multiLevelType w:val="hybridMultilevel"/>
    <w:tmpl w:val="56A69770"/>
    <w:lvl w:ilvl="0" w:tplc="49AE028E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EA"/>
    <w:rsid w:val="001957C5"/>
    <w:rsid w:val="001E26DA"/>
    <w:rsid w:val="00315FE3"/>
    <w:rsid w:val="00445E3A"/>
    <w:rsid w:val="00550276"/>
    <w:rsid w:val="00611E65"/>
    <w:rsid w:val="006423BD"/>
    <w:rsid w:val="006508F6"/>
    <w:rsid w:val="006A616C"/>
    <w:rsid w:val="006F5274"/>
    <w:rsid w:val="007B3E6D"/>
    <w:rsid w:val="008460EA"/>
    <w:rsid w:val="008837B5"/>
    <w:rsid w:val="008F62D3"/>
    <w:rsid w:val="0091086B"/>
    <w:rsid w:val="00AB1990"/>
    <w:rsid w:val="00AE727A"/>
    <w:rsid w:val="00CB1EF7"/>
    <w:rsid w:val="00CB41A3"/>
    <w:rsid w:val="00D00D29"/>
    <w:rsid w:val="00D56B64"/>
    <w:rsid w:val="00F43CDC"/>
    <w:rsid w:val="00F8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E26DA"/>
    <w:rPr>
      <w:rFonts w:ascii="Tahoma" w:hAnsi="Tahoma" w:cs="Tahoma" w:hint="default"/>
      <w:b/>
      <w:bCs/>
      <w:i w:val="0"/>
      <w:iCs w:val="0"/>
      <w:color w:val="2B4A5E"/>
      <w:sz w:val="32"/>
      <w:szCs w:val="32"/>
    </w:rPr>
  </w:style>
  <w:style w:type="character" w:customStyle="1" w:styleId="fontstyle21">
    <w:name w:val="fontstyle21"/>
    <w:basedOn w:val="a0"/>
    <w:rsid w:val="001E26DA"/>
    <w:rPr>
      <w:rFonts w:ascii="Tahoma" w:hAnsi="Tahoma" w:cs="Tahoma" w:hint="default"/>
      <w:b/>
      <w:bCs/>
      <w:i w:val="0"/>
      <w:iCs w:val="0"/>
      <w:color w:val="C00000"/>
      <w:sz w:val="40"/>
      <w:szCs w:val="40"/>
    </w:rPr>
  </w:style>
  <w:style w:type="paragraph" w:styleId="a3">
    <w:name w:val="Normal (Web)"/>
    <w:basedOn w:val="a"/>
    <w:uiPriority w:val="99"/>
    <w:semiHidden/>
    <w:unhideWhenUsed/>
    <w:rsid w:val="00910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7B3E6D"/>
    <w:pPr>
      <w:spacing w:after="160" w:line="259" w:lineRule="auto"/>
      <w:ind w:left="720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4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E26DA"/>
    <w:rPr>
      <w:rFonts w:ascii="Tahoma" w:hAnsi="Tahoma" w:cs="Tahoma" w:hint="default"/>
      <w:b/>
      <w:bCs/>
      <w:i w:val="0"/>
      <w:iCs w:val="0"/>
      <w:color w:val="2B4A5E"/>
      <w:sz w:val="32"/>
      <w:szCs w:val="32"/>
    </w:rPr>
  </w:style>
  <w:style w:type="character" w:customStyle="1" w:styleId="fontstyle21">
    <w:name w:val="fontstyle21"/>
    <w:basedOn w:val="a0"/>
    <w:rsid w:val="001E26DA"/>
    <w:rPr>
      <w:rFonts w:ascii="Tahoma" w:hAnsi="Tahoma" w:cs="Tahoma" w:hint="default"/>
      <w:b/>
      <w:bCs/>
      <w:i w:val="0"/>
      <w:iCs w:val="0"/>
      <w:color w:val="C00000"/>
      <w:sz w:val="40"/>
      <w:szCs w:val="40"/>
    </w:rPr>
  </w:style>
  <w:style w:type="paragraph" w:styleId="a3">
    <w:name w:val="Normal (Web)"/>
    <w:basedOn w:val="a"/>
    <w:uiPriority w:val="99"/>
    <w:semiHidden/>
    <w:unhideWhenUsed/>
    <w:rsid w:val="00910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7B3E6D"/>
    <w:pPr>
      <w:spacing w:after="160" w:line="259" w:lineRule="auto"/>
      <w:ind w:left="720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4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EE784-C396-406C-ADB0-A3E61ECBD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11216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2023-05-30T11:28:00Z</cp:lastPrinted>
  <dcterms:created xsi:type="dcterms:W3CDTF">2023-05-30T06:09:00Z</dcterms:created>
  <dcterms:modified xsi:type="dcterms:W3CDTF">2023-05-30T11:54:00Z</dcterms:modified>
</cp:coreProperties>
</file>