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9B4" w:rsidRDefault="003219B4" w:rsidP="00B51DD3">
      <w:pPr>
        <w:spacing w:line="360" w:lineRule="auto"/>
        <w:jc w:val="center"/>
        <w:outlineLvl w:val="0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3219B4" w:rsidRDefault="003219B4" w:rsidP="00DB0EF5">
      <w:pPr>
        <w:pStyle w:val="docy"/>
        <w:spacing w:before="0" w:beforeAutospacing="0" w:after="0" w:afterAutospacing="0" w:line="360" w:lineRule="auto"/>
        <w:jc w:val="center"/>
      </w:pPr>
      <w:r>
        <w:rPr>
          <w:b/>
          <w:bCs/>
          <w:color w:val="000000"/>
        </w:rPr>
        <w:t>19 ноября 2024</w:t>
      </w:r>
    </w:p>
    <w:p w:rsidR="003219B4" w:rsidRDefault="003219B4" w:rsidP="00DB0EF5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</w:pPr>
      <w:r>
        <w:rPr>
          <w:b/>
          <w:bCs/>
          <w:color w:val="000000"/>
          <w:sz w:val="28"/>
          <w:szCs w:val="28"/>
        </w:rPr>
        <w:t>Более 200 тысяч федеральных льготников из Санкт-Петербурга и Ленобласти выбрали получение набора социальных услуг в натуральной форме</w:t>
      </w: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 xml:space="preserve"> Федеральным льготникам, получающим ежемесячную денежную выплату, положен набор социальных услуг (НСУ). Его можно получать как в натуральном виде, так и в денежном эквиваленте или же выбрать смешанный вид. </w:t>
      </w:r>
      <w:r w:rsidRPr="007C4FDD">
        <w:t>При выборе натуральной формы одной или нескольких социальных услуг, ежемесячная денежная выплата будет уменьшена на их стоимость.</w:t>
      </w:r>
      <w:r>
        <w:t xml:space="preserve"> По данным Отделения СФР по Петербургу и области, в регионе проживает более 703 тысяч федеральных льготников и свыше 200 тысяч из них получают НСУ в натуральной форме. Еще более 150 тысяч человек выбрали смешанную форму получения НСУ.</w:t>
      </w: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Региональное Отделение Социального</w:t>
      </w:r>
      <w:r w:rsidRPr="00BA1E0E">
        <w:t xml:space="preserve"> фонд</w:t>
      </w:r>
      <w:r>
        <w:t>а</w:t>
      </w:r>
      <w:r w:rsidRPr="00BA1E0E">
        <w:t xml:space="preserve"> </w:t>
      </w:r>
      <w:r>
        <w:t>назначает НСУ одновременно с оформлением единой денежной выплаты. В набор социальных услуг входит обеспечение лекарствами и медицинскими изделиями, санаторно-курортное лечение и проезд на междугородном транспорте к месту лечения и обратно, а также бесплатный проезд в пригородных поездах.</w:t>
      </w: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Право на получение НСУ имеют граждане с инвалидностью, участники Великой Отечественной войны, ветераны боевых действий, а также другие категории граждан. С полным перечнем лиц можно ознакомиться на сайте СФР в разделе «Набор социальных услуг».</w:t>
      </w: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Отделение СФР по Санкт-Петербургу и области напоминает жителям региона, что выбирать</w:t>
      </w:r>
      <w:r w:rsidRPr="00C25ACB">
        <w:t xml:space="preserve"> форму получения НСУ можно ежегодно. Для </w:t>
      </w:r>
      <w:r>
        <w:t>ее изменения на предстоящий календарный год, нужно подать заявление до 1 октября текущего года. Сделать это следует любым удобным способом: в личном кабинете на портале госуслуг, лично в клиентской службе Отделения фонда по СПб и ЛО или в офисе МФЦ.</w:t>
      </w: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Если льготника устраивает форма НСУ и он не хочет её менять на следующий год, подавать отдельное заявление не требуется.</w:t>
      </w: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  <w:r>
        <w:t xml:space="preserve">Еще больше информации о социальном обеспечении граждан льготных категорий можно узнать в официальных социальных сетях Отделения Социального фонда России по Санкт-Петербургу и области: https://ok.ru/sfr.spb.lenobl, https://t.me/sfr_spb_lenobl, </w:t>
      </w:r>
      <w:hyperlink r:id="rId7" w:history="1">
        <w:r w:rsidRPr="006201BC">
          <w:rPr>
            <w:rStyle w:val="Hyperlink"/>
          </w:rPr>
          <w:t>https://vk.com/sfr.spb.lenobl</w:t>
        </w:r>
      </w:hyperlink>
      <w:r>
        <w:t>.</w:t>
      </w: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  <w:rPr>
          <w:rFonts w:ascii="Helvetica Neue" w:hAnsi="Helvetica Neue" w:cs="Helvetica Neue"/>
          <w:color w:val="000000"/>
          <w:sz w:val="20"/>
          <w:szCs w:val="20"/>
          <w:shd w:val="clear" w:color="auto" w:fill="FFFFFF"/>
        </w:rPr>
      </w:pPr>
      <w:bookmarkStart w:id="0" w:name="_GoBack"/>
      <w:bookmarkEnd w:id="0"/>
    </w:p>
    <w:p w:rsidR="003219B4" w:rsidRDefault="003219B4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</w:p>
    <w:sectPr w:rsidR="003219B4" w:rsidSect="00432B37">
      <w:headerReference w:type="default" r:id="rId8"/>
      <w:footerReference w:type="default" r:id="rId9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19B4" w:rsidRDefault="003219B4">
      <w:r>
        <w:separator/>
      </w:r>
    </w:p>
  </w:endnote>
  <w:endnote w:type="continuationSeparator" w:id="0">
    <w:p w:rsidR="003219B4" w:rsidRDefault="003219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9B4" w:rsidRDefault="003219B4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19B4" w:rsidRDefault="003219B4">
      <w:r>
        <w:separator/>
      </w:r>
    </w:p>
  </w:footnote>
  <w:footnote w:type="continuationSeparator" w:id="0">
    <w:p w:rsidR="003219B4" w:rsidRDefault="003219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19B4" w:rsidRDefault="003219B4">
    <w:pPr>
      <w:pStyle w:val="Header"/>
    </w:pPr>
    <w:r>
      <w:rPr>
        <w:noProof/>
      </w:rPr>
      <w:pict>
        <v:line id="officeArt object" o:spid="_x0000_s2049" alt="Line 2" style="position:absolute;z-index:-251656192;visibility:visible;mso-wrap-distance-left:12pt;mso-wrap-distance-top:12pt;mso-wrap-distance-right:12pt;mso-wrap-distance-bottom:12pt;mso-position-horizontal-relative:page;mso-position-vertical-relative:page" from="99.8pt,116.25pt" to="513.6pt,116.25pt" strokeweight=".35mm">
          <v:stroke joinstyle="miter" endcap="square"/>
          <w10:wrap anchorx="page" anchory="page"/>
        </v:lin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Text Box 1" style="position:absolute;margin-left:48pt;margin-top:63.75pt;width:494.25pt;height:49.5pt;z-index:-251655168;visibility:visible;mso-wrap-distance-left:12pt;mso-wrap-distance-top:12pt;mso-wrap-distance-right:12pt;mso-wrap-distance-bottom:12pt;mso-position-horizontal-relative:page;mso-position-vertical-relative:page" stroked="f" strokeweight="1pt">
          <v:fill opacity="0"/>
          <v:stroke miterlimit="4"/>
          <v:textbox inset=".05pt,.05pt,.05pt,.05pt">
            <w:txbxContent>
              <w:p w:rsidR="003219B4" w:rsidRDefault="003219B4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3219B4" w:rsidRDefault="003219B4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3219B4" w:rsidRDefault="003219B4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</w:txbxContent>
          </v:textbox>
          <w10:wrap anchorx="page" anchory="page"/>
        </v:shape>
      </w:pict>
    </w:r>
    <w:r>
      <w:rPr>
        <w:noProof/>
      </w:rPr>
      <w:pict>
        <v:group id="_x0000_s2051" alt="Рисунок 4" style="position:absolute;margin-left:279.75pt;margin-top:26.25pt;width:42pt;height:35.25pt;z-index:-251654144;mso-wrap-distance-left:12pt;mso-wrap-distance-top:12pt;mso-wrap-distance-right:12pt;mso-wrap-distance-bottom:12pt;mso-position-horizontal-relative:page;mso-position-vertical-relative:page" coordsize="5334,4476">
          <v:rect id="Прямоугольник 4" o:spid="_x0000_s2052" style="position:absolute;width:5334;height:4476;visibility:visible" stroked="f" strokeweight="1pt">
            <v:fill opacity="0"/>
            <v:stroke miterlimit="4"/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" o:spid="_x0000_s2053" type="#_x0000_t75" alt="Изображение" style="position:absolute;width:5334;height:4476;visibility:visible" strokeweight="1pt">
            <v:stroke miterlimit="4"/>
            <v:imagedata r:id="rId1" o:title=""/>
            <v:path arrowok="t"/>
          </v:shape>
          <w10:wrap anchorx="page" anchory="page"/>
        </v:group>
      </w:pict>
    </w:r>
    <w:r>
      <w:rPr>
        <w:noProof/>
      </w:rPr>
      <w:pict>
        <v:line id="_x0000_s2054" alt="Line 3" style="position:absolute;z-index:-251653120;visibility:visible;mso-wrap-distance-left:12pt;mso-wrap-distance-top:12pt;mso-wrap-distance-right:12pt;mso-wrap-distance-bottom:12pt;mso-position-horizontal-relative:page;mso-position-vertical-relative:page" from="61.7pt,794.65pt" to="561.9pt,794.65pt" strokeweight=".35mm">
          <v:stroke joinstyle="miter" endcap="square"/>
          <w10:wrap anchorx="page" anchory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8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3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8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9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521"/>
    <w:rsid w:val="00000482"/>
    <w:rsid w:val="00014ED7"/>
    <w:rsid w:val="0002337D"/>
    <w:rsid w:val="0003567D"/>
    <w:rsid w:val="0005462C"/>
    <w:rsid w:val="00055A4F"/>
    <w:rsid w:val="00065E38"/>
    <w:rsid w:val="0006772F"/>
    <w:rsid w:val="0007707F"/>
    <w:rsid w:val="000F582F"/>
    <w:rsid w:val="00105521"/>
    <w:rsid w:val="00160AAD"/>
    <w:rsid w:val="001861DC"/>
    <w:rsid w:val="001B6DC2"/>
    <w:rsid w:val="001C2E5A"/>
    <w:rsid w:val="001F4DD9"/>
    <w:rsid w:val="002007F9"/>
    <w:rsid w:val="002270E0"/>
    <w:rsid w:val="002577B7"/>
    <w:rsid w:val="00263034"/>
    <w:rsid w:val="00272AAF"/>
    <w:rsid w:val="002A0572"/>
    <w:rsid w:val="002B0D40"/>
    <w:rsid w:val="002C0FFF"/>
    <w:rsid w:val="002E2B89"/>
    <w:rsid w:val="002F3D0F"/>
    <w:rsid w:val="003219B4"/>
    <w:rsid w:val="00332CC0"/>
    <w:rsid w:val="00380740"/>
    <w:rsid w:val="003A1FA3"/>
    <w:rsid w:val="003D3F71"/>
    <w:rsid w:val="00432B37"/>
    <w:rsid w:val="00434253"/>
    <w:rsid w:val="00466A25"/>
    <w:rsid w:val="004759F1"/>
    <w:rsid w:val="00482144"/>
    <w:rsid w:val="004E2012"/>
    <w:rsid w:val="00587756"/>
    <w:rsid w:val="006201BC"/>
    <w:rsid w:val="00644427"/>
    <w:rsid w:val="00673044"/>
    <w:rsid w:val="00685B2B"/>
    <w:rsid w:val="006C7084"/>
    <w:rsid w:val="006D7A0B"/>
    <w:rsid w:val="00721D7F"/>
    <w:rsid w:val="0072685D"/>
    <w:rsid w:val="00733CBB"/>
    <w:rsid w:val="0074448C"/>
    <w:rsid w:val="007637F3"/>
    <w:rsid w:val="007868E7"/>
    <w:rsid w:val="007A1C04"/>
    <w:rsid w:val="007C4FDD"/>
    <w:rsid w:val="008011DB"/>
    <w:rsid w:val="00862E66"/>
    <w:rsid w:val="00874EAB"/>
    <w:rsid w:val="008A4937"/>
    <w:rsid w:val="008D3AF9"/>
    <w:rsid w:val="008F4E2B"/>
    <w:rsid w:val="00915852"/>
    <w:rsid w:val="0096490C"/>
    <w:rsid w:val="009C5F27"/>
    <w:rsid w:val="009E3639"/>
    <w:rsid w:val="00A828E6"/>
    <w:rsid w:val="00B17B5B"/>
    <w:rsid w:val="00B51DD3"/>
    <w:rsid w:val="00B77326"/>
    <w:rsid w:val="00B8597C"/>
    <w:rsid w:val="00BA1E0E"/>
    <w:rsid w:val="00C25ACB"/>
    <w:rsid w:val="00C60F34"/>
    <w:rsid w:val="00D00B44"/>
    <w:rsid w:val="00D06780"/>
    <w:rsid w:val="00D236F4"/>
    <w:rsid w:val="00D559EC"/>
    <w:rsid w:val="00DB0EF5"/>
    <w:rsid w:val="00E726E7"/>
    <w:rsid w:val="00E75C7E"/>
    <w:rsid w:val="00EA39A7"/>
    <w:rsid w:val="00ED3715"/>
    <w:rsid w:val="00EE343E"/>
    <w:rsid w:val="00F013BF"/>
    <w:rsid w:val="00F45E3E"/>
    <w:rsid w:val="00F57B10"/>
    <w:rsid w:val="00F7561D"/>
    <w:rsid w:val="00F9482B"/>
    <w:rsid w:val="00FB24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432B37"/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2B37"/>
    <w:pPr>
      <w:keepNext/>
      <w:ind w:left="432" w:hanging="432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32B37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32B37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432B37"/>
    <w:pPr>
      <w:keepNext/>
      <w:keepLines/>
      <w:spacing w:before="40"/>
      <w:outlineLvl w:val="3"/>
    </w:pPr>
    <w:rPr>
      <w:rFonts w:ascii="Helvetica Neue" w:hAnsi="Helvetica Neue" w:cs="Helvetica Neue"/>
      <w:i/>
      <w:iCs/>
      <w:color w:val="365F91"/>
    </w:rPr>
  </w:style>
  <w:style w:type="paragraph" w:styleId="Heading5">
    <w:name w:val="heading 5"/>
    <w:basedOn w:val="Normal"/>
    <w:next w:val="Normal"/>
    <w:link w:val="Heading5Char"/>
    <w:uiPriority w:val="99"/>
    <w:qFormat/>
    <w:rsid w:val="00432B37"/>
    <w:pPr>
      <w:keepNext/>
      <w:keepLines/>
      <w:spacing w:before="320" w:after="20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432B37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432B37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432B37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432B37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2B37"/>
    <w:rPr>
      <w:b/>
      <w:bCs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32B37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32B37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rsid w:val="00432B37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432B37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432B37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432B37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432B37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432B37"/>
    <w:rPr>
      <w:rFonts w:ascii="Arial" w:eastAsia="Times New Roman" w:hAnsi="Arial" w:cs="Arial"/>
      <w:i/>
      <w:iCs/>
      <w:sz w:val="21"/>
      <w:szCs w:val="21"/>
    </w:rPr>
  </w:style>
  <w:style w:type="paragraph" w:styleId="NoSpacing">
    <w:name w:val="No Spacing"/>
    <w:uiPriority w:val="99"/>
    <w:qFormat/>
    <w:rsid w:val="00432B37"/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432B37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432B37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432B37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432B37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432B37"/>
    <w:pPr>
      <w:ind w:left="720" w:right="720"/>
    </w:pPr>
    <w:rPr>
      <w:i/>
      <w:iCs/>
      <w:color w:val="auto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432B37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432B37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color w:val="auto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432B37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432B37"/>
    <w:rPr>
      <w:color w:val="000000"/>
      <w:lang w:val="ru-RU" w:eastAsia="ru-RU"/>
    </w:rPr>
  </w:style>
  <w:style w:type="paragraph" w:styleId="Footer">
    <w:name w:val="footer"/>
    <w:basedOn w:val="Normal"/>
    <w:link w:val="FooterChar1"/>
    <w:uiPriority w:val="99"/>
    <w:rsid w:val="00432B37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2B37"/>
  </w:style>
  <w:style w:type="paragraph" w:styleId="Caption">
    <w:name w:val="caption"/>
    <w:basedOn w:val="Normal"/>
    <w:next w:val="Normal"/>
    <w:uiPriority w:val="99"/>
    <w:qFormat/>
    <w:rsid w:val="00432B37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432B37"/>
  </w:style>
  <w:style w:type="table" w:styleId="TableGrid">
    <w:name w:val="Table Grid"/>
    <w:basedOn w:val="TableNormal"/>
    <w:uiPriority w:val="99"/>
    <w:rsid w:val="00432B3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432B37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432B37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432B37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432B37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432B37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432B37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432B37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432B37"/>
    <w:pPr>
      <w:spacing w:after="40"/>
    </w:pPr>
    <w:rPr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432B37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432B3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432B37"/>
    <w:rPr>
      <w:color w:val="auto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432B3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432B37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432B37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432B37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432B37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432B37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432B37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432B37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432B37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432B37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432B37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432B37"/>
    <w:pPr>
      <w:keepNext w:val="0"/>
      <w:ind w:left="0" w:firstLine="0"/>
      <w:outlineLvl w:val="9"/>
    </w:pPr>
    <w:rPr>
      <w:b w:val="0"/>
      <w:bCs w:val="0"/>
      <w:color w:val="auto"/>
    </w:rPr>
  </w:style>
  <w:style w:type="paragraph" w:styleId="TableofFigures">
    <w:name w:val="table of figures"/>
    <w:basedOn w:val="Normal"/>
    <w:next w:val="Normal"/>
    <w:uiPriority w:val="99"/>
    <w:semiHidden/>
    <w:rsid w:val="00432B37"/>
  </w:style>
  <w:style w:type="character" w:styleId="Hyperlink">
    <w:name w:val="Hyperlink"/>
    <w:basedOn w:val="DefaultParagraphFont"/>
    <w:uiPriority w:val="99"/>
    <w:rsid w:val="00432B37"/>
    <w:rPr>
      <w:u w:val="single"/>
    </w:rPr>
  </w:style>
  <w:style w:type="table" w:customStyle="1" w:styleId="TableNormal1">
    <w:name w:val="Table Normal1"/>
    <w:uiPriority w:val="99"/>
    <w:rsid w:val="00432B37"/>
    <w:rPr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432B37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3646B7"/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432B37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432B37"/>
    <w:rPr>
      <w:rFonts w:ascii="Helvetica Neue" w:eastAsia="Times New Roman" w:hAnsi="Helvetica Neue" w:cs="Helvetica Neue"/>
      <w:i/>
      <w:iCs/>
      <w:color w:val="365F91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432B37"/>
    <w:rPr>
      <w:i/>
      <w:iCs/>
    </w:rPr>
  </w:style>
  <w:style w:type="paragraph" w:styleId="ListParagraph">
    <w:name w:val="List Paragraph"/>
    <w:basedOn w:val="Normal"/>
    <w:uiPriority w:val="99"/>
    <w:qFormat/>
    <w:rsid w:val="00432B37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</w:pPr>
    <w:rPr>
      <w:rFonts w:ascii="Helvetica Neue" w:hAnsi="Helvetica Neue" w:cs="Helvetica Neue"/>
      <w:color w:val="auto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432B3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32B37"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Normal"/>
    <w:uiPriority w:val="99"/>
    <w:rsid w:val="00432B37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docdata">
    <w:name w:val="docdata"/>
    <w:basedOn w:val="DefaultParagraphFont"/>
    <w:uiPriority w:val="99"/>
    <w:rsid w:val="00432B37"/>
  </w:style>
  <w:style w:type="character" w:styleId="Strong">
    <w:name w:val="Strong"/>
    <w:basedOn w:val="DefaultParagraphFont"/>
    <w:uiPriority w:val="99"/>
    <w:qFormat/>
    <w:rsid w:val="00432B37"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Normal"/>
    <w:uiPriority w:val="99"/>
    <w:rsid w:val="00721D7F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FollowedHyperlink">
    <w:name w:val="FollowedHyperlink"/>
    <w:basedOn w:val="DefaultParagraphFont"/>
    <w:uiPriority w:val="99"/>
    <w:semiHidden/>
    <w:rsid w:val="00DB0EF5"/>
    <w:rPr>
      <w:color w:val="FF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B51DD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646B7"/>
    <w:rPr>
      <w:color w:val="000000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13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13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8413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13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8413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13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84138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13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8413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13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84138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13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8413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13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vk.com/sfr.spb.lenob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316</Words>
  <Characters>1807</Characters>
  <Application>Microsoft Office Outlook</Application>
  <DocSecurity>0</DocSecurity>
  <Lines>0</Lines>
  <Paragraphs>0</Paragraphs>
  <ScaleCrop>false</ScaleCrop>
  <Company>Пенсионнй фонд Российской Федерации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Пресс-релиз</dc:title>
  <dc:subject/>
  <dc:creator>Пашкевич Дарья Дмитриевна</dc:creator>
  <cp:keywords/>
  <dc:description/>
  <cp:lastModifiedBy>057052-0800</cp:lastModifiedBy>
  <cp:revision>2</cp:revision>
  <dcterms:created xsi:type="dcterms:W3CDTF">2024-11-19T11:18:00Z</dcterms:created>
  <dcterms:modified xsi:type="dcterms:W3CDTF">2024-11-19T11:18:00Z</dcterms:modified>
</cp:coreProperties>
</file>